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 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参会人员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  <w:t>回执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填报单位：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填报日期：201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  日</w:t>
      </w:r>
    </w:p>
    <w:p>
      <w:pPr>
        <w:spacing w:line="560" w:lineRule="exact"/>
        <w:rPr>
          <w:rFonts w:hint="eastAsia" w:ascii="楷体" w:hAnsi="楷体" w:eastAsia="楷体" w:cs="楷体"/>
          <w:kern w:val="0"/>
          <w:sz w:val="32"/>
          <w:szCs w:val="32"/>
        </w:rPr>
      </w:pPr>
    </w:p>
    <w:tbl>
      <w:tblPr>
        <w:tblStyle w:val="4"/>
        <w:tblW w:w="13617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028"/>
        <w:gridCol w:w="4090"/>
        <w:gridCol w:w="1310"/>
        <w:gridCol w:w="3464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40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34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9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4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09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/>
    <w:sectPr>
      <w:pgSz w:w="16838" w:h="11906" w:orient="landscape"/>
      <w:pgMar w:top="1701" w:right="1576" w:bottom="1701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5514"/>
    <w:rsid w:val="01264412"/>
    <w:rsid w:val="2BF53483"/>
    <w:rsid w:val="483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2019-02-27T08:48:00Z</dcterms:created>
  <dc:creator>生如夏花</dc:creator>
  <cp:lastModifiedBy>生如夏花</cp:lastModifiedBy>
  <dcterms:modified xsi:type="dcterms:W3CDTF">2019-02-27T08:49:29Z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