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918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3"/>
        <w:gridCol w:w="642"/>
        <w:gridCol w:w="1100"/>
        <w:gridCol w:w="2096"/>
        <w:gridCol w:w="125"/>
        <w:gridCol w:w="1077"/>
        <w:gridCol w:w="915"/>
        <w:gridCol w:w="1405"/>
        <w:gridCol w:w="683"/>
        <w:gridCol w:w="992"/>
        <w:gridCol w:w="702"/>
        <w:gridCol w:w="1152"/>
        <w:gridCol w:w="1008"/>
        <w:gridCol w:w="507"/>
        <w:gridCol w:w="455"/>
        <w:gridCol w:w="163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53" w:type="dxa"/>
            <w:gridSpan w:val="14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2"/>
                <w:szCs w:val="4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2"/>
                <w:szCs w:val="42"/>
                <w:u w:val="none"/>
                <w:bdr w:val="none" w:color="auto" w:sz="0" w:space="0"/>
                <w:lang w:val="en-US" w:eastAsia="zh-CN" w:bidi="ar"/>
              </w:rPr>
              <w:t>第十八届中国国际粮油产品及设备技术展示交易会各地展团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2"/>
                <w:szCs w:val="4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2"/>
                <w:szCs w:val="42"/>
                <w:u w:val="none"/>
                <w:bdr w:val="none" w:color="auto" w:sz="0" w:space="0"/>
                <w:lang w:val="en-US" w:eastAsia="zh-CN" w:bidi="ar"/>
              </w:rPr>
              <w:t>参展情况汇总表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53" w:type="dxa"/>
            <w:gridSpan w:val="14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42"/>
                <w:szCs w:val="4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2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展团信息</w:t>
            </w:r>
          </w:p>
        </w:tc>
        <w:tc>
          <w:tcPr>
            <w:tcW w:w="174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展团名称</w:t>
            </w:r>
          </w:p>
        </w:tc>
        <w:tc>
          <w:tcPr>
            <w:tcW w:w="222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联络员及职务</w:t>
            </w:r>
          </w:p>
        </w:tc>
        <w:tc>
          <w:tcPr>
            <w:tcW w:w="208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手 机</w:t>
            </w:r>
          </w:p>
        </w:tc>
        <w:tc>
          <w:tcPr>
            <w:tcW w:w="1854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 话</w:t>
            </w:r>
          </w:p>
        </w:tc>
        <w:tc>
          <w:tcPr>
            <w:tcW w:w="0" w:type="auto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4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2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展位总数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参展证数量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观众证数量</w:t>
            </w: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23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参展企业信息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展位号</w:t>
            </w:r>
          </w:p>
        </w:tc>
        <w:tc>
          <w:tcPr>
            <w:tcW w:w="222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企业名称（楣标）</w:t>
            </w:r>
          </w:p>
        </w:tc>
        <w:tc>
          <w:tcPr>
            <w:tcW w:w="107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2088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手   机</w:t>
            </w:r>
          </w:p>
        </w:tc>
        <w:tc>
          <w:tcPr>
            <w:tcW w:w="1694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   话</w:t>
            </w:r>
          </w:p>
        </w:tc>
        <w:tc>
          <w:tcPr>
            <w:tcW w:w="216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2598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地    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3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3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3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423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23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0" w:type="auto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楣标需要特殊更改的请自此注明：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2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发票信息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19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发票单位名称</w:t>
            </w:r>
          </w:p>
        </w:tc>
        <w:tc>
          <w:tcPr>
            <w:tcW w:w="2117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发票金额(元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4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专票/普票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846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发票单位名称</w:t>
            </w:r>
          </w:p>
        </w:tc>
        <w:tc>
          <w:tcPr>
            <w:tcW w:w="1970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发票金额(元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专票/普票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49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说明： 1.若以地（市）粮食局名义统一参展（多家企业合用展位），请按要求填写该展位内所有参展企业信息。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.请于9月4日前填好此表发至电子邮箱：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liangyouzhan2020@163.co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m。联系人：臧瑞祺。</w:t>
            </w:r>
          </w:p>
        </w:tc>
      </w:tr>
    </w:tbl>
    <w:p>
      <w:pPr>
        <w:tabs>
          <w:tab w:val="left" w:pos="1251"/>
        </w:tabs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ab/>
      </w:r>
    </w:p>
    <w:sectPr>
      <w:pgSz w:w="16783" w:h="11850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10FA4"/>
    <w:rsid w:val="6401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5">
    <w:name w:val="font01"/>
    <w:basedOn w:val="3"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6">
    <w:name w:val="font1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2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2020-07-30T02:04:00Z</dcterms:created>
  <dc:creator>Administrator</dc:creator>
  <cp:lastModifiedBy>Administrator</cp:lastModifiedBy>
  <dcterms:modified xsi:type="dcterms:W3CDTF">2020-07-30T02:10:35Z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